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F13" w:rsidRDefault="00D27F13" w:rsidP="00D27F13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DE OPERACIÓN</w:t>
      </w:r>
    </w:p>
    <w:p w:rsidR="00D27F13" w:rsidRPr="00812A1C" w:rsidRDefault="00D27F13" w:rsidP="00D27F13">
      <w:pPr>
        <w:jc w:val="both"/>
        <w:rPr>
          <w:rFonts w:ascii="Arial" w:hAnsi="Arial" w:cs="Arial"/>
        </w:rPr>
      </w:pPr>
    </w:p>
    <w:p w:rsidR="00D27F13" w:rsidRPr="00812A1C" w:rsidRDefault="00D27F13" w:rsidP="00D27F13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Dirigir, controlar y supervisar la operación del Sistema Eléctrico de Energía de la Empresa y gestionar las maniobras correspondientes. </w:t>
      </w:r>
    </w:p>
    <w:p w:rsidR="00D27F13" w:rsidRPr="00812A1C" w:rsidRDefault="00D27F13" w:rsidP="00D27F13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Gestionar la planeación y control de los indicadores de calidad del Sistema Eléctrico de energía, realizando los análisis y propuestas tendientes a garantizar el cumplimiento de los indicadores establecidos por la regulación. </w:t>
      </w:r>
    </w:p>
    <w:p w:rsidR="00D27F13" w:rsidRPr="00812A1C" w:rsidRDefault="00D27F13" w:rsidP="00D27F13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Supervisar la operación de los activos del Sistema Eléctrico de Energía de propiedad de la empresa y los activos que le hayan sido encargados por otros transportadores o por generadores no despachados centralmente.</w:t>
      </w:r>
    </w:p>
    <w:p w:rsidR="00D27F13" w:rsidRPr="00812A1C" w:rsidRDefault="00D27F13" w:rsidP="00D27F13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Realizar la supervisión operativa en tiempo real que defina el Centro Nacional de Despacho y adquirir en forma directa o indirecta la información de variables operativas del Sistema Eléctrico de Energía.</w:t>
      </w:r>
    </w:p>
    <w:p w:rsidR="00D27F13" w:rsidRPr="00812A1C" w:rsidRDefault="00D27F13" w:rsidP="00D27F13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Planear y ejecutar la operación de corto plazo del Sistema Eléctrico de Energía, de acuerdo con lo definido en el marco regulatorio del sector eléctrico. </w:t>
      </w:r>
    </w:p>
    <w:p w:rsidR="00D27F13" w:rsidRPr="00812A1C" w:rsidRDefault="00D27F13" w:rsidP="00D27F13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Realizar y actualizar el inventario de la disponibilidad de los activos del Sistema Eléctrico de Energía y evaluar su estado para programar su operación.</w:t>
      </w:r>
    </w:p>
    <w:p w:rsidR="00D27F13" w:rsidRPr="00812A1C" w:rsidRDefault="00D27F13" w:rsidP="00D27F13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Coordinar con las dependencias relacionadas la programación de los mantenimientos preventivos y correctivos del Sistema Eléctrico de Energía de la Empresa.</w:t>
      </w:r>
    </w:p>
    <w:p w:rsidR="00D27F13" w:rsidRPr="00812A1C" w:rsidRDefault="00D27F13" w:rsidP="00D27F13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Coordinar con el Centro Nacional de Despacho el control operativo, la programación de mantenimientos preventivos y correctivos, la ejecución de racionamientos en el sistema interconectado del Sistema Eléctrico de Energía. </w:t>
      </w:r>
    </w:p>
    <w:p w:rsidR="00D27F13" w:rsidRPr="00812A1C" w:rsidRDefault="00D27F13" w:rsidP="00D27F13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Administrar y gestionar las tecnologías de operación del Centro de Control de Energía para la operación automatizada del sistema de distribución </w:t>
      </w:r>
      <w:proofErr w:type="gramStart"/>
      <w:r w:rsidRPr="00812A1C">
        <w:rPr>
          <w:rFonts w:ascii="Arial" w:hAnsi="Arial" w:cs="Arial"/>
        </w:rPr>
        <w:t>local,  garantizando</w:t>
      </w:r>
      <w:proofErr w:type="gramEnd"/>
      <w:r w:rsidRPr="00812A1C">
        <w:rPr>
          <w:rFonts w:ascii="Arial" w:hAnsi="Arial" w:cs="Arial"/>
        </w:rPr>
        <w:t xml:space="preserve"> su funcionamiento. </w:t>
      </w:r>
    </w:p>
    <w:p w:rsidR="00D27F13" w:rsidRPr="00812A1C" w:rsidRDefault="00D27F13" w:rsidP="00D27F13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Administrar y gestionar las redes de información y comunicaciones de tiempo real de las subestaciones y redes anexas al Centro de Control de Energía en el sistema de distribución local de la Empresa, garantizando su normal funcionamiento y su seguridad.</w:t>
      </w:r>
    </w:p>
    <w:p w:rsidR="00D27F13" w:rsidRPr="00812A1C" w:rsidRDefault="00D27F13" w:rsidP="00D27F13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Instalar y mantener la comunicación desde y hacia los equipos de flexibilidad en el sistema de distribución local, mejorando la eficiencia operacional en la prestación del servicio y cumpliendo con las disposiciones regulatorias.</w:t>
      </w:r>
    </w:p>
    <w:p w:rsidR="00D27F13" w:rsidRPr="00812A1C" w:rsidRDefault="00D27F13" w:rsidP="00D27F13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Garantizar la descarga de información para medir la calidad de la potencia en las variables solicitadas por la regulación del sector eléctrico colombiano.</w:t>
      </w:r>
    </w:p>
    <w:p w:rsidR="00D27F13" w:rsidRPr="00812A1C" w:rsidRDefault="00D27F13" w:rsidP="00D27F13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Adoptar los requerimientos de seguridad para la protección de los activos del sistema eléctrico que son considerados críticos para la operación confiable del sistema de distribución local y aplicar los criterios establecidos por el Centro Nacional de Despacho.</w:t>
      </w:r>
    </w:p>
    <w:p w:rsidR="00D27F13" w:rsidRPr="00812A1C" w:rsidRDefault="00D27F13" w:rsidP="00D27F13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Garantizar la confiabilidad de la medición y de la información resultante del sistema de gestión de la distribución del operador de red.</w:t>
      </w:r>
    </w:p>
    <w:p w:rsidR="00D27F13" w:rsidRPr="00812A1C" w:rsidRDefault="00D27F13" w:rsidP="00D27F13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0D7FB6" w:rsidRPr="00D27F13" w:rsidRDefault="000D7FB6" w:rsidP="00D27F13">
      <w:pPr>
        <w:rPr>
          <w:lang w:val="es-CO"/>
        </w:rPr>
      </w:pPr>
      <w:bookmarkStart w:id="0" w:name="_GoBack"/>
      <w:bookmarkEnd w:id="0"/>
    </w:p>
    <w:sectPr w:rsidR="000D7FB6" w:rsidRPr="00D27F1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108AB"/>
    <w:multiLevelType w:val="hybridMultilevel"/>
    <w:tmpl w:val="F04891AC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F13"/>
    <w:rsid w:val="000D7FB6"/>
    <w:rsid w:val="00B94C11"/>
    <w:rsid w:val="00D2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4E46DA-8A1A-4A6E-B9A8-F5EB07E38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7F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D27F13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D27F13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0037D165-ACE8-40AC-9E39-898B6E147B68}"/>
</file>

<file path=customXml/itemProps2.xml><?xml version="1.0" encoding="utf-8"?>
<ds:datastoreItem xmlns:ds="http://schemas.openxmlformats.org/officeDocument/2006/customXml" ds:itemID="{C6BFBE63-6DDB-4D09-9810-F3CE09EC3427}"/>
</file>

<file path=customXml/itemProps3.xml><?xml version="1.0" encoding="utf-8"?>
<ds:datastoreItem xmlns:ds="http://schemas.openxmlformats.org/officeDocument/2006/customXml" ds:itemID="{17598CDB-AA21-429B-BDE1-F1891DE35D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456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2</cp:revision>
  <dcterms:created xsi:type="dcterms:W3CDTF">2021-02-10T01:20:00Z</dcterms:created>
  <dcterms:modified xsi:type="dcterms:W3CDTF">2021-02-10T01:20:00Z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